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ind w:left="426" w:hanging="426"/>
      </w:pPr>
      <w:r>
        <w:rPr>
          <w:b/>
        </w:rPr>
        <w:t>Tên Đề tài:</w:t>
      </w:r>
      <w:r>
        <w:t xml:space="preserve"> </w:t>
      </w:r>
      <w:r>
        <w:t>Nghiên cứu thiết kế, chế tạo, ứng dụng thử nghiệm bộ giàn khoan địa chất biển nông</w:t>
      </w:r>
    </w:p>
    <w:p>
      <w:pPr>
        <w:spacing w:line="312" w:lineRule="auto"/>
      </w:pPr>
      <w:r>
        <w:rPr>
          <w:b/>
        </w:rPr>
        <w:t>Chủ nhiệm ĐT, DA:</w:t>
      </w:r>
      <w:r>
        <w:t xml:space="preserve"> </w:t>
      </w:r>
      <w:r>
        <w:t>ThS. Lê Anh Thắng</w:t>
      </w:r>
    </w:p>
    <w:p>
      <w:pPr>
        <w:spacing w:line="312" w:lineRule="auto"/>
      </w:pPr>
      <w:r>
        <w:rPr>
          <w:b/>
        </w:rPr>
        <w:t>Tên tổ chức chủ trì đề tài:</w:t>
      </w:r>
      <w:r>
        <w:t xml:space="preserve"> </w:t>
      </w:r>
      <w:r>
        <w:t>Trung tâm Địa chất và Khoáng sản biển (MGMC)</w:t>
      </w:r>
    </w:p>
    <w:p>
      <w:pPr>
        <w:spacing w:line="312" w:lineRule="auto"/>
        <w:rPr>
          <w:b/>
        </w:rPr>
      </w:pPr>
      <w:r>
        <w:rPr>
          <w:b/>
        </w:rPr>
        <w:t>Đơn vị phối hợp:</w:t>
      </w:r>
    </w:p>
    <w:p>
      <w:pPr>
        <w:spacing w:line="312" w:lineRule="auto"/>
        <w:ind w:left="709" w:hanging="283"/>
      </w:pPr>
      <w:r>
        <w:t>1. Công ty TNHH một thành viên Tư vấn – Thiết kế - Công nghệ tàu thủy và Dịch vụ hàng hải (Viện Khoa học Công nghệ tàu thủ</w:t>
      </w:r>
      <w:r>
        <w:t>y);</w:t>
      </w:r>
    </w:p>
    <w:p>
      <w:pPr>
        <w:spacing w:line="312" w:lineRule="auto"/>
        <w:ind w:left="709" w:hanging="283"/>
      </w:pPr>
      <w:r>
        <w:t>2.  Công ty Cổ phần dạy nghề số 1 Việt Nam - VIETVANDA</w:t>
      </w:r>
      <w:r>
        <w:t>.</w:t>
      </w:r>
    </w:p>
    <w:p>
      <w:pPr>
        <w:spacing w:line="312" w:lineRule="auto"/>
      </w:pPr>
      <w:r>
        <w:rPr>
          <w:b/>
        </w:rPr>
        <w:t>Thời gian thực hiện:</w:t>
      </w:r>
      <w:r>
        <w:t xml:space="preserve"> </w:t>
      </w:r>
      <w:r>
        <w:t>1/2009 - 12/2010</w:t>
      </w:r>
    </w:p>
    <w:p>
      <w:pPr>
        <w:spacing w:line="312" w:lineRule="auto"/>
      </w:pPr>
      <w:r>
        <w:rPr>
          <w:b/>
        </w:rPr>
        <w:t>Năm lưu trữ:</w:t>
      </w:r>
      <w:r>
        <w:t xml:space="preserve"> </w:t>
      </w:r>
      <w:r>
        <w:t>2010</w:t>
      </w:r>
    </w:p>
    <w:p>
      <w:pPr>
        <w:spacing w:line="312" w:lineRule="auto"/>
        <w:rPr>
          <w:b/>
        </w:rPr>
      </w:pPr>
      <w:r>
        <w:rPr>
          <w:b/>
        </w:rPr>
        <w:t>KQ chính:</w:t>
      </w:r>
    </w:p>
    <w:p>
      <w:pPr>
        <w:spacing w:line="312" w:lineRule="auto"/>
        <w:ind w:left="426"/>
      </w:pPr>
      <w:r>
        <w:t>Thiết kế, chế tạo, thử nghiệm và xây dựng quy trình lắp đặt, vận hành bộ giàn khoan, gọn nhẹ, cơ động phục vụ khoan địa chất ở vùng biển đến độ sâu 15m nước, độ sâu kho</w:t>
      </w:r>
      <w:bookmarkStart w:id="0" w:name="_GoBack"/>
      <w:bookmarkEnd w:id="0"/>
      <w:r>
        <w:t>an nhỏ hơn 20m (tính từ đáy biển).</w:t>
      </w:r>
    </w:p>
    <w:p>
      <w:pPr>
        <w:spacing w:line="312" w:lineRule="auto"/>
        <w:rPr>
          <w:b/>
        </w:rPr>
      </w:pPr>
      <w:r>
        <w:rPr>
          <w:b/>
        </w:rPr>
        <w:t>Sản phẩm:</w:t>
      </w:r>
    </w:p>
    <w:p>
      <w:pPr>
        <w:spacing w:line="312" w:lineRule="auto"/>
        <w:ind w:left="567" w:hanging="141"/>
      </w:pPr>
      <w:r>
        <w:t>- Báo cáo tổng quan về các loại giàn khoan trên biển, sông, hồ trên thế giới và Việt Nam;</w:t>
      </w:r>
    </w:p>
    <w:p>
      <w:pPr>
        <w:spacing w:line="312" w:lineRule="auto"/>
        <w:ind w:left="567" w:hanging="141"/>
      </w:pPr>
      <w:r>
        <w:t>- Báo cáo Tổng quan về điều kiện khí tượng thủy văn, hải văn đới biển ven bờ Việt Nam (phục vụ nghiên cứu thiết kế giàn khoan);</w:t>
      </w:r>
    </w:p>
    <w:p>
      <w:pPr>
        <w:spacing w:line="312" w:lineRule="auto"/>
        <w:ind w:left="567" w:hanging="141"/>
      </w:pPr>
      <w:r>
        <w:t>- Báo cáo Đánh giá cấu trúc và thành phần vật chất tầng nông vùng biển đến 15m nước phục vụ thiết kế chế tạo giàn khoan và lựa chọn vị trí khoan thử nghiệm;</w:t>
      </w:r>
    </w:p>
    <w:p>
      <w:pPr>
        <w:spacing w:line="312" w:lineRule="auto"/>
        <w:ind w:left="567" w:hanging="141"/>
      </w:pPr>
      <w:r>
        <w:t>- Bộ bản vẽ thiết kế giàn khoan;</w:t>
      </w:r>
    </w:p>
    <w:p>
      <w:pPr>
        <w:spacing w:line="312" w:lineRule="auto"/>
        <w:ind w:left="567" w:hanging="141"/>
      </w:pPr>
      <w:r>
        <w:t>- Bộ giàn khoan phục vụ khoan biển nông;</w:t>
      </w:r>
    </w:p>
    <w:p>
      <w:pPr>
        <w:spacing w:line="312" w:lineRule="auto"/>
        <w:ind w:left="567" w:hanging="141"/>
      </w:pPr>
      <w:r>
        <w:t>- Quy trình lắp đặt, sử dụng giàn khoan;</w:t>
      </w:r>
    </w:p>
    <w:p>
      <w:pPr>
        <w:spacing w:line="312" w:lineRule="auto"/>
        <w:ind w:left="567" w:hanging="141"/>
      </w:pPr>
      <w:r>
        <w:t>- Tài liệu kết quả khoan thử nghiệm (thiết đồ và mẫu khoan);</w:t>
      </w:r>
    </w:p>
    <w:p>
      <w:pPr>
        <w:spacing w:line="312" w:lineRule="auto"/>
        <w:ind w:left="567" w:hanging="141"/>
      </w:pPr>
      <w:r>
        <w:t>- Báo cáo tổng hợp kết quả nghiên cứ</w:t>
      </w:r>
      <w:r>
        <w:t>u.</w:t>
      </w:r>
    </w:p>
    <w:p>
      <w:pPr>
        <w:spacing w:line="312" w:lineRule="auto"/>
        <w:ind w:left="426"/>
      </w:pP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2</cp:revision>
  <dcterms:created xsi:type="dcterms:W3CDTF">2015-12-09T08:24:00Z</dcterms:created>
  <dcterms:modified xsi:type="dcterms:W3CDTF">2015-12-09T08:24:00Z</dcterms:modified>
</cp:coreProperties>
</file>