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</w:pPr>
      <w:bookmarkStart w:id="0" w:name="_GoBack"/>
      <w:bookmarkEnd w:id="0"/>
      <w:r>
        <w:rPr>
          <w:b/>
        </w:rPr>
        <w:t>Tên Đề tài, Dự án:</w:t>
      </w:r>
      <w:r>
        <w:t xml:space="preserve"> Điều tra, đánh giá tình hình ô nhiễm môi trường lưu vực sông Cầu do các hoạt động khai thác khoáng sản</w:t>
      </w:r>
    </w:p>
    <w:p>
      <w:pPr>
        <w:spacing w:line="312" w:lineRule="auto"/>
        <w:rPr>
          <w:b/>
        </w:rPr>
      </w:pPr>
      <w:r>
        <w:rPr>
          <w:b/>
        </w:rPr>
        <w:t xml:space="preserve">Thuộc: </w:t>
      </w:r>
      <w:r>
        <w:t>Đề án tổng thể bảo vệ và phát triển bền vững môi trường sinh thái, cảnh quan lưu vực sông Cầu</w:t>
      </w:r>
    </w:p>
    <w:p>
      <w:pPr>
        <w:spacing w:line="312" w:lineRule="auto"/>
      </w:pPr>
      <w:r>
        <w:rPr>
          <w:b/>
        </w:rPr>
        <w:t>Chủ nhiệm ĐT, DA:</w:t>
      </w:r>
      <w:r>
        <w:t xml:space="preserve"> TS. Đào Mạnh Tiến</w:t>
      </w:r>
    </w:p>
    <w:p>
      <w:pPr>
        <w:spacing w:line="312" w:lineRule="auto"/>
      </w:pPr>
      <w:r>
        <w:rPr>
          <w:b/>
        </w:rPr>
        <w:t>Tên tổ chức chủ trì đề tài:</w:t>
      </w:r>
      <w:r>
        <w:t xml:space="preserve"> Liên đoàn Địa chất biển  (MGMC)</w:t>
      </w:r>
    </w:p>
    <w:p>
      <w:pPr>
        <w:spacing w:line="312" w:lineRule="auto"/>
        <w:rPr>
          <w:b/>
        </w:rPr>
      </w:pPr>
      <w:r>
        <w:rPr>
          <w:b/>
        </w:rPr>
        <w:t>Đơn vị phối hợp:</w:t>
      </w:r>
    </w:p>
    <w:p>
      <w:pPr>
        <w:spacing w:line="312" w:lineRule="auto"/>
        <w:ind w:left="567" w:hanging="141"/>
      </w:pPr>
      <w:r>
        <w:t xml:space="preserve">- Liên đoàn Địa chất Xạ - Hiếm, </w:t>
      </w:r>
    </w:p>
    <w:p>
      <w:pPr>
        <w:spacing w:line="312" w:lineRule="auto"/>
        <w:ind w:left="567" w:hanging="141"/>
      </w:pPr>
      <w:r>
        <w:t xml:space="preserve">- Liên đoàn Địa chất Đông Bắc, </w:t>
      </w:r>
    </w:p>
    <w:p>
      <w:pPr>
        <w:spacing w:line="312" w:lineRule="auto"/>
        <w:ind w:left="567" w:hanging="141"/>
      </w:pPr>
      <w:r>
        <w:t xml:space="preserve">- Liên đoàn Bản đồ Địa chất miền Bắc, </w:t>
      </w:r>
    </w:p>
    <w:p>
      <w:pPr>
        <w:spacing w:line="312" w:lineRule="auto"/>
        <w:ind w:left="567" w:hanging="141"/>
      </w:pPr>
      <w:r>
        <w:t xml:space="preserve">- Các Sở Tài nguyên và Môi trường Bắc Kạn, Thái Nguyên, Vĩnh Phúc, Bắc Giang, Bắc Ninh, Hải Dương, </w:t>
      </w:r>
    </w:p>
    <w:p>
      <w:pPr>
        <w:spacing w:line="312" w:lineRule="auto"/>
        <w:ind w:left="567" w:hanging="141"/>
      </w:pPr>
      <w:r>
        <w:t xml:space="preserve">- Hội Địa hóa Việt Nam, </w:t>
      </w:r>
    </w:p>
    <w:p>
      <w:pPr>
        <w:spacing w:line="312" w:lineRule="auto"/>
        <w:ind w:left="567" w:hanging="141"/>
      </w:pPr>
      <w:r>
        <w:t xml:space="preserve">- Viện Kiến trúc Nhiệt đới, </w:t>
      </w:r>
    </w:p>
    <w:p>
      <w:pPr>
        <w:spacing w:line="312" w:lineRule="auto"/>
        <w:ind w:left="567" w:hanging="141"/>
      </w:pPr>
      <w:r>
        <w:t xml:space="preserve">- Đại học Khoa học Tự nhiên Hà Nội, </w:t>
      </w:r>
    </w:p>
    <w:p>
      <w:pPr>
        <w:spacing w:line="312" w:lineRule="auto"/>
        <w:ind w:left="567" w:hanging="141"/>
      </w:pPr>
      <w:r>
        <w:t xml:space="preserve">- Đại học Mỏ - Địa chất, </w:t>
      </w:r>
    </w:p>
    <w:p>
      <w:pPr>
        <w:spacing w:line="312" w:lineRule="auto"/>
        <w:ind w:left="567" w:hanging="141"/>
      </w:pPr>
      <w:r>
        <w:t xml:space="preserve">- Viện Hóa học Công nghiệp, </w:t>
      </w:r>
    </w:p>
    <w:p>
      <w:pPr>
        <w:spacing w:line="312" w:lineRule="auto"/>
        <w:ind w:left="567" w:hanging="141"/>
      </w:pPr>
      <w:r>
        <w:t xml:space="preserve">- Viện Công nghệ Xạ hiếm, </w:t>
      </w:r>
    </w:p>
    <w:p>
      <w:pPr>
        <w:spacing w:line="312" w:lineRule="auto"/>
        <w:ind w:left="567" w:hanging="141"/>
      </w:pPr>
      <w:r>
        <w:t>- Viện Khoa học Địa chất và Khoáng sản.</w:t>
      </w:r>
    </w:p>
    <w:p>
      <w:pPr>
        <w:spacing w:line="312" w:lineRule="auto"/>
      </w:pPr>
      <w:r>
        <w:rPr>
          <w:b/>
        </w:rPr>
        <w:t>Thời gian thực hiện:</w:t>
      </w:r>
      <w:r>
        <w:t xml:space="preserve"> 12/2006 - 12/2007</w:t>
      </w:r>
    </w:p>
    <w:p>
      <w:pPr>
        <w:spacing w:line="312" w:lineRule="auto"/>
      </w:pPr>
      <w:r>
        <w:rPr>
          <w:b/>
        </w:rPr>
        <w:t>Năm lưu trữ:</w:t>
      </w:r>
      <w:r>
        <w:t xml:space="preserve"> 2007</w:t>
      </w:r>
    </w:p>
    <w:p>
      <w:pPr>
        <w:spacing w:line="312" w:lineRule="auto"/>
        <w:rPr>
          <w:b/>
        </w:rPr>
      </w:pPr>
      <w:r>
        <w:rPr>
          <w:b/>
        </w:rPr>
        <w:t>Sản phẩm:</w:t>
      </w:r>
    </w:p>
    <w:p>
      <w:pPr>
        <w:spacing w:line="312" w:lineRule="auto"/>
        <w:ind w:left="426"/>
      </w:pPr>
      <w:r>
        <w:t>- Các bản đồ chuyên đề:</w:t>
      </w:r>
    </w:p>
    <w:p>
      <w:pPr>
        <w:spacing w:line="312" w:lineRule="auto"/>
        <w:ind w:left="851" w:hanging="284"/>
      </w:pPr>
      <w:r>
        <w:t>1. Bản đồ địa chất- khoáng sản 1/50.000 lưu vực Sông Cầu;</w:t>
      </w:r>
    </w:p>
    <w:p>
      <w:pPr>
        <w:spacing w:line="312" w:lineRule="auto"/>
        <w:ind w:left="851" w:hanging="284"/>
      </w:pPr>
      <w:r>
        <w:t>2. Bản đồ hiện trạng khai thác khoáng sản và ô nhiễm môi trường nước tỷ lệ  1/50.000 lưu vực Sông Cầu;</w:t>
      </w:r>
    </w:p>
    <w:p>
      <w:pPr>
        <w:spacing w:line="312" w:lineRule="auto"/>
        <w:ind w:left="851" w:hanging="284"/>
      </w:pPr>
      <w:r>
        <w:t>3. Bản đồ hiện trạng khai thác khoáng sản và ô nhiễm môi trường nước tỷ lệ  1/10.000 (1/5.000): 73 mỏ thuộc lưu vực Sông Cầu;</w:t>
      </w:r>
    </w:p>
    <w:p>
      <w:pPr>
        <w:spacing w:line="312" w:lineRule="auto"/>
        <w:ind w:left="851" w:hanging="284"/>
      </w:pPr>
      <w:r>
        <w:t>4. Bản đồ hiện trạng khai thác khoáng sản và ô nhiễm môi trường đất, chất thải rắn và không khí tỷ lệ 1/50.000 lưu vực Sông Cầu;</w:t>
      </w:r>
    </w:p>
    <w:p>
      <w:pPr>
        <w:spacing w:line="312" w:lineRule="auto"/>
        <w:ind w:left="851" w:hanging="284"/>
      </w:pPr>
      <w:r>
        <w:t>5. Bản đồ hiện trạng khai thác khoáng sản và ô nhiễm môi trường đất, chất thải rắn và không khí tỷ lệ 1/10.000 (1/5.000): 73 mỏ thuộc lưu vực Sông Cầu;</w:t>
      </w:r>
    </w:p>
    <w:p>
      <w:pPr>
        <w:spacing w:line="312" w:lineRule="auto"/>
        <w:ind w:left="851" w:hanging="284"/>
      </w:pPr>
      <w:r>
        <w:t>6. Bản đồ hiện trạng khai thác khoáng sản lưu vực Sông Cầu tỷ lệ 1/50.000;</w:t>
      </w:r>
    </w:p>
    <w:p>
      <w:pPr>
        <w:spacing w:line="312" w:lineRule="auto"/>
        <w:ind w:left="851" w:hanging="284"/>
      </w:pPr>
      <w:r>
        <w:lastRenderedPageBreak/>
        <w:t>7. Bản đồ phân vùng ô nhiễm do hoạt động khai thác khoáng sản tỷ lệ 1/50.000 lưu vực Sông Cầu;</w:t>
      </w:r>
    </w:p>
    <w:p>
      <w:pPr>
        <w:spacing w:line="312" w:lineRule="auto"/>
        <w:ind w:left="851" w:hanging="284"/>
      </w:pPr>
      <w:r>
        <w:t>8. Bản đồ hiện trạng tai biến và dự báo tiềm ẩn tai biến địa chất do hoạt động khai thác khoáng sản tỷ lệ 1/50.000 lưu vực Sông Cầu;</w:t>
      </w:r>
    </w:p>
    <w:p>
      <w:pPr>
        <w:spacing w:line="312" w:lineRule="auto"/>
        <w:ind w:left="851" w:hanging="284"/>
      </w:pPr>
      <w:r>
        <w:t>9. Tài liệu nguyên thuỷ, tài liệu tổng hợp, các sơ đồ, các kết quả phân tích mẫu;</w:t>
      </w:r>
    </w:p>
    <w:p>
      <w:pPr>
        <w:spacing w:line="312" w:lineRule="auto"/>
        <w:ind w:left="851" w:hanging="284"/>
      </w:pPr>
      <w:r>
        <w:t>10. Cơ sở dữ liệu GIS về khu vực, điểm, mỏ khoáng sản, nguồn, mức độ gây ô nhiễm môi trường lưu vực sông Cầu;</w:t>
      </w:r>
    </w:p>
    <w:p>
      <w:pPr>
        <w:spacing w:line="312" w:lineRule="auto"/>
        <w:ind w:left="851" w:hanging="284"/>
      </w:pPr>
      <w:r>
        <w:t xml:space="preserve"> 11. Phụ lục báo cáo tổng kết dự án </w:t>
      </w:r>
    </w:p>
    <w:p>
      <w:pPr>
        <w:spacing w:line="312" w:lineRule="auto"/>
        <w:ind w:left="426"/>
      </w:pPr>
      <w:r>
        <w:t>- Báo tổng kết Dự án</w:t>
      </w: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p/>
    <w:sectPr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GhostViet</dc:creator>
  <cp:lastModifiedBy>GhostViet</cp:lastModifiedBy>
  <cp:revision>2</cp:revision>
  <dcterms:created xsi:type="dcterms:W3CDTF">2015-12-08T09:28:00Z</dcterms:created>
  <dcterms:modified xsi:type="dcterms:W3CDTF">2015-12-08T09:28:00Z</dcterms:modified>
</cp:coreProperties>
</file>