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pPr>
      <w:bookmarkStart w:id="0" w:name="_GoBack"/>
      <w:bookmarkEnd w:id="0"/>
      <w:r>
        <w:rPr>
          <w:b/>
        </w:rPr>
        <w:t>Tên Đề tài, Dự án:</w:t>
      </w:r>
      <w:r>
        <w:t xml:space="preserve"> Dự án thành phần 3: "Điều tra đặc điểm địa chất, địa động lực, địa chất khoáng sản, địa chất môi trường và dự báo tai biến địa chất vùng biển Phú Quốc - Hà Tiên tỷ lệ 1:100.000"</w:t>
      </w:r>
    </w:p>
    <w:p>
      <w:pPr>
        <w:spacing w:line="312" w:lineRule="auto"/>
      </w:pPr>
      <w:r>
        <w:rPr>
          <w:b/>
        </w:rPr>
        <w:t xml:space="preserve">Thuộc: </w:t>
      </w:r>
      <w:r>
        <w:t>Dự án: “Điều tra đặc điểm địa chất, địa động lực, địa chất khoáng sản, địa chất môi trường và dự báo tai biến địa chất các vùng biển Việt Nam”</w:t>
      </w:r>
    </w:p>
    <w:p>
      <w:pPr>
        <w:spacing w:line="312" w:lineRule="auto"/>
        <w:rPr>
          <w:b/>
        </w:rPr>
      </w:pPr>
      <w:r>
        <w:t xml:space="preserve"> Thuộc "Đề án tổng thể về điều tra cơ bản và quản lý tài nguyên – môi trường biển đến năm 2010, tầm nhìn đến năm 2020"</w:t>
      </w:r>
    </w:p>
    <w:p>
      <w:pPr>
        <w:spacing w:line="312" w:lineRule="auto"/>
      </w:pPr>
      <w:r>
        <w:rPr>
          <w:b/>
        </w:rPr>
        <w:t>Chủ nhiệm ĐT, DA:</w:t>
      </w:r>
      <w:r>
        <w:t xml:space="preserve"> ThS. Trịnh Nguyên Tính</w:t>
      </w:r>
    </w:p>
    <w:p>
      <w:pPr>
        <w:spacing w:line="312" w:lineRule="auto"/>
      </w:pPr>
      <w:r>
        <w:rPr>
          <w:b/>
        </w:rPr>
        <w:t>Tên tổ chức chủ trì đề tài:</w:t>
      </w:r>
      <w:r>
        <w:t xml:space="preserve"> Trung tâm Địa chất và Khoáng sản biển (MGMC)</w:t>
      </w:r>
    </w:p>
    <w:p>
      <w:pPr>
        <w:spacing w:line="312" w:lineRule="auto"/>
        <w:rPr>
          <w:b/>
        </w:rPr>
      </w:pPr>
      <w:r>
        <w:rPr>
          <w:b/>
        </w:rPr>
        <w:t>Đơn vị phối hợp:</w:t>
      </w:r>
    </w:p>
    <w:p>
      <w:pPr>
        <w:spacing w:line="312" w:lineRule="auto"/>
        <w:ind w:left="426"/>
      </w:pPr>
      <w:r>
        <w:t>- Trường Đại học Khoa học Tự nhiên, Đại học Quốc gia Hà Nộ1.</w:t>
      </w:r>
    </w:p>
    <w:p>
      <w:pPr>
        <w:spacing w:line="312" w:lineRule="auto"/>
        <w:ind w:left="426"/>
      </w:pPr>
      <w:r>
        <w:t>- Trường Đại học Mỏ-Địa chất</w:t>
      </w:r>
    </w:p>
    <w:p>
      <w:pPr>
        <w:spacing w:line="312" w:lineRule="auto"/>
        <w:ind w:left="426"/>
      </w:pPr>
      <w:r>
        <w:t>- Viện Khoa học Địa chất và Khoáng sản, Bộ Tài nguyên và Môi trường.</w:t>
      </w:r>
    </w:p>
    <w:p>
      <w:pPr>
        <w:spacing w:line="312" w:lineRule="auto"/>
        <w:ind w:left="426"/>
      </w:pPr>
      <w:r>
        <w:t>- Viện Địa chất, Viện Địa chất-Địa vật lý biển (Viện KHCNVN).</w:t>
      </w:r>
    </w:p>
    <w:p>
      <w:pPr>
        <w:spacing w:line="312" w:lineRule="auto"/>
        <w:ind w:left="426"/>
      </w:pPr>
      <w:r>
        <w:t>- Viện Khảo cổ học Việt Nam</w:t>
      </w:r>
    </w:p>
    <w:p>
      <w:pPr>
        <w:spacing w:line="312" w:lineRule="auto"/>
        <w:ind w:left="426"/>
      </w:pPr>
      <w:r>
        <w:t>- Phân viện Nghiên cứu địa chính phía Nam</w:t>
      </w:r>
    </w:p>
    <w:p>
      <w:pPr>
        <w:spacing w:line="312" w:lineRule="auto"/>
        <w:ind w:left="426"/>
      </w:pPr>
      <w:r>
        <w:t>- Trung tâm Phân tích Thí nghiệm Địa chất (Cục ĐC&amp;KS VN)</w:t>
      </w:r>
    </w:p>
    <w:p>
      <w:pPr>
        <w:spacing w:line="312" w:lineRule="auto"/>
        <w:ind w:left="426"/>
      </w:pPr>
      <w:r>
        <w:t>- Viện Hóa học Công nghiệp</w:t>
      </w:r>
    </w:p>
    <w:p>
      <w:pPr>
        <w:spacing w:line="312" w:lineRule="auto"/>
        <w:ind w:left="426"/>
      </w:pPr>
      <w:r>
        <w:t>- Viện Công nghệ Xạ Hiếm</w:t>
      </w:r>
    </w:p>
    <w:p>
      <w:pPr>
        <w:spacing w:line="312" w:lineRule="auto"/>
        <w:ind w:left="426"/>
      </w:pPr>
      <w:r>
        <w:t>- Bộ tư lệnh hải quân vùng I; Quân khu 3.</w:t>
      </w:r>
    </w:p>
    <w:p>
      <w:pPr>
        <w:spacing w:line="312" w:lineRule="auto"/>
        <w:ind w:left="426"/>
      </w:pPr>
      <w:r>
        <w:t>- Trung tâm Quan trắc Phân tích Môi trường biển, Quân chủng Hải quân.</w:t>
      </w:r>
    </w:p>
    <w:p>
      <w:pPr>
        <w:spacing w:line="312" w:lineRule="auto"/>
        <w:ind w:left="426"/>
      </w:pPr>
      <w:r>
        <w:t>- Các hội chuyên ngành: Hội Địa chất biển Việt Nam, Hội Địa vật lý Việt Nam, Hội Trầm tích Việt Nam, ….</w:t>
      </w:r>
    </w:p>
    <w:p>
      <w:pPr>
        <w:spacing w:line="312" w:lineRule="auto"/>
        <w:ind w:left="426"/>
      </w:pPr>
      <w:r>
        <w:t>- Các Liên đoàn trực thuộc Cục Địa chất và Khoáng sản Việt Nam: LĐ Trắc địa-Địa hình, LĐ Vật lý Địa chất, LĐ Địa chất Xạ Hiếm, LĐ Bản đồ Địa chất miền Bắc, ...</w:t>
      </w:r>
    </w:p>
    <w:p>
      <w:pPr>
        <w:spacing w:line="312" w:lineRule="auto"/>
      </w:pPr>
      <w:r>
        <w:rPr>
          <w:b/>
        </w:rPr>
        <w:t>Thời gian thực hiện:</w:t>
      </w:r>
      <w:r>
        <w:t xml:space="preserve"> 2008-2010</w:t>
      </w:r>
    </w:p>
    <w:p>
      <w:pPr>
        <w:spacing w:line="312" w:lineRule="auto"/>
      </w:pPr>
      <w:r>
        <w:rPr>
          <w:b/>
        </w:rPr>
        <w:t>Năm lưu trữ:</w:t>
      </w:r>
      <w:r>
        <w:t xml:space="preserve"> 2010</w:t>
      </w:r>
    </w:p>
    <w:p>
      <w:pPr>
        <w:spacing w:line="312" w:lineRule="auto"/>
        <w:rPr>
          <w:b/>
        </w:rPr>
      </w:pPr>
      <w:r>
        <w:rPr>
          <w:b/>
        </w:rPr>
        <w:t>KQ chính:</w:t>
      </w:r>
    </w:p>
    <w:p>
      <w:pPr>
        <w:spacing w:line="312" w:lineRule="auto"/>
        <w:ind w:left="426"/>
      </w:pPr>
      <w:r>
        <w:t xml:space="preserve">- Làm sáng tỏ đặc điểm địa chất, địa động lực, tài nguyên khoáng sản, địa chất môi trường và dự báo tai biến địa chất, vùng biển Phú Quốc - Hà Tiên từ 0-30m nước tỉ lệ 1:100.000; </w:t>
      </w:r>
    </w:p>
    <w:p>
      <w:pPr>
        <w:spacing w:line="312" w:lineRule="auto"/>
        <w:ind w:left="426"/>
      </w:pPr>
      <w:r>
        <w:t xml:space="preserve">- Có được hệ thống cơ sở dữ liệu cơ bản về địa chất, địa động lực, địa chất khoáng sản, địa chất môi trường và dự báo tai biến địa chất vùng biển Phú </w:t>
      </w:r>
      <w:r>
        <w:lastRenderedPageBreak/>
        <w:t>Quốc - Hà Tiên tỉ lệ 1:100.000 đảm bảo tính đồng bộ, hiện đại có độ tin cậy cao.</w:t>
      </w:r>
    </w:p>
    <w:p>
      <w:pPr>
        <w:spacing w:line="312" w:lineRule="auto"/>
        <w:rPr>
          <w:b/>
        </w:rPr>
      </w:pPr>
      <w:r>
        <w:rPr>
          <w:b/>
        </w:rPr>
        <w:t>Sản phẩm:</w:t>
      </w:r>
    </w:p>
    <w:p>
      <w:pPr>
        <w:spacing w:line="312" w:lineRule="auto"/>
        <w:ind w:left="426"/>
      </w:pPr>
      <w:r>
        <w:t>- Các bản đồ tỉ lệ 1/100.000 cho vùng biển Phú Quốc - Hà Tiên + báo cáo thuyết minh (báo cáo chuyên đề):</w:t>
      </w:r>
    </w:p>
    <w:p>
      <w:pPr>
        <w:spacing w:line="312" w:lineRule="auto"/>
        <w:ind w:left="426"/>
      </w:pPr>
      <w:r>
        <w:t xml:space="preserve">     1. Bản đồ độ sâu đáy biển + báo cáo thuyết minh</w:t>
      </w:r>
    </w:p>
    <w:p>
      <w:pPr>
        <w:spacing w:line="312" w:lineRule="auto"/>
        <w:ind w:left="426"/>
      </w:pPr>
      <w:r>
        <w:t xml:space="preserve">     2. Bản đồ địa mạo đáy biển và dọc đường bờ + báo cáo thuyết minh</w:t>
      </w:r>
    </w:p>
    <w:p>
      <w:pPr>
        <w:spacing w:line="312" w:lineRule="auto"/>
        <w:ind w:left="426"/>
      </w:pPr>
      <w:r>
        <w:t xml:space="preserve">     3. Bản đồ địa chất khoáng sản + báo cáo thuyết minh</w:t>
      </w:r>
    </w:p>
    <w:p>
      <w:pPr>
        <w:spacing w:line="312" w:lineRule="auto"/>
        <w:ind w:left="426"/>
      </w:pPr>
      <w:r>
        <w:t xml:space="preserve">     4. Bản đồ vành trọng sa + báo cáo thuyết minh</w:t>
      </w:r>
    </w:p>
    <w:p>
      <w:pPr>
        <w:spacing w:line="312" w:lineRule="auto"/>
        <w:ind w:left="426"/>
      </w:pPr>
      <w:r>
        <w:t xml:space="preserve">     5. Bản đồ dị thường địa hóa các nguyên tố quặng chính  + báo cáo thuyết minh</w:t>
      </w:r>
    </w:p>
    <w:p>
      <w:pPr>
        <w:spacing w:line="312" w:lineRule="auto"/>
        <w:ind w:left="426"/>
      </w:pPr>
      <w:r>
        <w:t xml:space="preserve">     6. Bản đồ phân vùng triển vọng khoáng sản  + báo cáo thuyết minh</w:t>
      </w:r>
    </w:p>
    <w:p>
      <w:pPr>
        <w:spacing w:line="312" w:lineRule="auto"/>
        <w:ind w:left="426"/>
      </w:pPr>
      <w:r>
        <w:t xml:space="preserve">     7. Bản đồ trầm tích tầng mặt  + báo cáo thuyết minh</w:t>
      </w:r>
    </w:p>
    <w:p>
      <w:pPr>
        <w:spacing w:line="312" w:lineRule="auto"/>
        <w:ind w:left="426"/>
      </w:pPr>
      <w:r>
        <w:t xml:space="preserve">     8. Bản đồ thủy – thạch động lực  + báo cáo thuyết minh</w:t>
      </w:r>
    </w:p>
    <w:p>
      <w:pPr>
        <w:spacing w:line="312" w:lineRule="auto"/>
        <w:ind w:left="426"/>
      </w:pPr>
      <w:r>
        <w:t xml:space="preserve">     9. Bản đồ dị thường phổ gamma  + báo cáo thuyết minh</w:t>
      </w:r>
    </w:p>
    <w:p>
      <w:pPr>
        <w:spacing w:line="312" w:lineRule="auto"/>
        <w:ind w:left="426"/>
      </w:pPr>
      <w:r>
        <w:t xml:space="preserve">     10. Bản đồ hiện trạng địa chất môi trường  + báo cáo thuyết minh</w:t>
      </w:r>
    </w:p>
    <w:p>
      <w:pPr>
        <w:spacing w:line="312" w:lineRule="auto"/>
        <w:ind w:left="426"/>
      </w:pPr>
      <w:r>
        <w:t xml:space="preserve">     11. Bản đồ hiện trạng tai biến địa chất và dự báo tai biến  + báo cáo thuyết minh</w:t>
      </w:r>
    </w:p>
    <w:p>
      <w:pPr>
        <w:spacing w:line="312" w:lineRule="auto"/>
        <w:ind w:left="426"/>
      </w:pPr>
      <w:r>
        <w:t xml:space="preserve">     12. Bản đồ địa động lực + báo cáo thuyết minh</w:t>
      </w:r>
    </w:p>
    <w:p>
      <w:pPr>
        <w:spacing w:line="312" w:lineRule="auto"/>
        <w:ind w:left="426"/>
      </w:pPr>
      <w:r>
        <w:t xml:space="preserve">     13. Bản đồ cấu trúc địa chất và dự báo triển vọng khoáng sản theo tài liệu địa vật lý  + báo cáo thuyết minh</w:t>
      </w:r>
    </w:p>
    <w:p>
      <w:pPr>
        <w:spacing w:line="312" w:lineRule="auto"/>
        <w:ind w:left="426"/>
      </w:pPr>
      <w:r>
        <w:t xml:space="preserve">     14. Bản đồ trường từ tổng T và dị thường từ </w:t>
      </w:r>
      <w:r>
        <w:t>Ta + báo cáo thuyết minh</w:t>
      </w:r>
    </w:p>
    <w:p>
      <w:pPr>
        <w:spacing w:line="312" w:lineRule="auto"/>
        <w:ind w:left="426"/>
      </w:pPr>
      <w:r>
        <w:t>- Báo cáo kết quả Dự án thành phần 3</w:t>
      </w: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2</cp:revision>
  <dcterms:created xsi:type="dcterms:W3CDTF">2015-12-08T09:27:00Z</dcterms:created>
  <dcterms:modified xsi:type="dcterms:W3CDTF">2015-12-08T09:27:00Z</dcterms:modified>
</cp:coreProperties>
</file>